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635A" w14:textId="7C678E29" w:rsidR="00D70E6D" w:rsidRDefault="00306D37"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306D37">
        <w:rPr>
          <w:rFonts w:ascii="ＭＳ ゴシック" w:eastAsia="ＭＳ ゴシック" w:hAnsi="ＭＳ ゴシック" w:hint="eastAsia"/>
          <w:b/>
          <w:spacing w:val="50"/>
          <w:sz w:val="36"/>
          <w:u w:val="single"/>
        </w:rPr>
        <w:t>（２）パターン＜１Ｂ＞</w:t>
      </w:r>
    </w:p>
    <w:p w14:paraId="2BC5B5EE" w14:textId="77777777" w:rsidR="00306D37" w:rsidRPr="00FE01B3" w:rsidRDefault="00306D37"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0EA67C49" w:rsidR="006B311B" w:rsidRPr="004B2D58" w:rsidRDefault="006B311B" w:rsidP="00931ECF">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610CEECD"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787972" w:rsidRPr="00787972">
              <w:rPr>
                <w:rFonts w:ascii="ＭＳ ゴシック" w:eastAsia="ＭＳ ゴシック" w:hAnsi="ＭＳ ゴシック" w:hint="eastAsia"/>
                <w:color w:val="000000"/>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lastRenderedPageBreak/>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5CBBB790" w14:textId="77777777" w:rsidR="00715993" w:rsidRPr="00A06AA6" w:rsidRDefault="00715993" w:rsidP="00715993">
            <w:pPr>
              <w:ind w:left="241" w:hangingChars="100" w:hanging="241"/>
              <w:jc w:val="left"/>
            </w:pPr>
            <w:r w:rsidRPr="00A06AA6">
              <w:rPr>
                <w:rFonts w:eastAsia="ＭＳ ゴシック" w:hint="eastAsia"/>
                <w:b/>
              </w:rPr>
              <w:t xml:space="preserve">第８条　</w:t>
            </w:r>
            <w:r w:rsidRPr="00A06AA6">
              <w:rPr>
                <w:rFonts w:ascii="ＭＳ ゴシック" w:eastAsia="ＭＳ ゴシック" w:hAnsi="ＭＳ ゴシック" w:hint="eastAsia"/>
              </w:rPr>
              <w:t>輸出等を行う場合には、営業部門等がリスト規制貨物等に該当するか否かについて判定を行う。</w:t>
            </w:r>
          </w:p>
          <w:p w14:paraId="287DE9E7" w14:textId="77777777" w:rsidR="00715993" w:rsidRPr="00A06AA6" w:rsidRDefault="00715993" w:rsidP="00715993">
            <w:pPr>
              <w:pStyle w:val="a3"/>
              <w:tabs>
                <w:tab w:val="clear" w:pos="4252"/>
                <w:tab w:val="clear" w:pos="8504"/>
              </w:tabs>
              <w:jc w:val="left"/>
              <w:rPr>
                <w:rFonts w:eastAsia="ＭＳ ゴシック"/>
              </w:rPr>
            </w:pPr>
          </w:p>
          <w:p w14:paraId="01830D8D" w14:textId="77777777" w:rsidR="00715993" w:rsidRPr="00A06AA6" w:rsidRDefault="00715993" w:rsidP="00715993">
            <w:pPr>
              <w:pStyle w:val="a3"/>
              <w:tabs>
                <w:tab w:val="clear" w:pos="4252"/>
                <w:tab w:val="clear" w:pos="8504"/>
              </w:tabs>
              <w:jc w:val="left"/>
              <w:rPr>
                <w:rFonts w:eastAsia="ＭＳ ゴシック"/>
              </w:rPr>
            </w:pPr>
            <w:r w:rsidRPr="00A06AA6">
              <w:rPr>
                <w:rFonts w:eastAsia="ＭＳ ゴシック" w:hint="eastAsia"/>
              </w:rPr>
              <w:t>２　該非判定は、以下のとおり行う。</w:t>
            </w:r>
          </w:p>
          <w:p w14:paraId="1BAB8A67" w14:textId="77777777" w:rsidR="00715993" w:rsidRPr="00A06AA6" w:rsidRDefault="00715993" w:rsidP="00715993">
            <w:pPr>
              <w:jc w:val="left"/>
              <w:rPr>
                <w:rFonts w:eastAsia="ＭＳ ゴシック"/>
              </w:rPr>
            </w:pPr>
          </w:p>
          <w:p w14:paraId="1EE96365" w14:textId="77777777" w:rsidR="00715993" w:rsidRPr="00A06AA6" w:rsidRDefault="00715993" w:rsidP="00715993">
            <w:pPr>
              <w:ind w:leftChars="100" w:left="480" w:hangingChars="100" w:hanging="240"/>
              <w:jc w:val="left"/>
              <w:rPr>
                <w:rFonts w:eastAsia="ＭＳ ゴシック"/>
              </w:rPr>
            </w:pPr>
            <w:r w:rsidRPr="00A06AA6">
              <w:rPr>
                <w:rFonts w:eastAsia="ＭＳ ゴシック" w:hint="eastAsia"/>
              </w:rPr>
              <w:t>一　貨物等の輸出等を行う場合、営業部門等は、メーカーから該非判定書又はパラメータシート等を入手して、当該貨物等の該非が最新の外為法等に基づき判定されているかを確認する。ただし、調達先から該非判定書等を入手しなくても判定できる場合には、当社の責任で判定してもよい。</w:t>
            </w:r>
          </w:p>
          <w:p w14:paraId="7A96CDBA" w14:textId="77777777" w:rsidR="00715993" w:rsidRPr="00A06AA6" w:rsidRDefault="00715993" w:rsidP="00715993">
            <w:pPr>
              <w:jc w:val="left"/>
              <w:rPr>
                <w:rFonts w:eastAsia="ＭＳ ゴシック"/>
              </w:rPr>
            </w:pPr>
          </w:p>
          <w:p w14:paraId="065F4B54" w14:textId="77777777" w:rsidR="00715993" w:rsidRPr="00A06AA6" w:rsidRDefault="00715993" w:rsidP="00715993">
            <w:pPr>
              <w:ind w:leftChars="100" w:left="480" w:hangingChars="100" w:hanging="240"/>
              <w:jc w:val="left"/>
              <w:rPr>
                <w:rFonts w:eastAsia="ＭＳ ゴシック"/>
              </w:rPr>
            </w:pPr>
            <w:r w:rsidRPr="00A06AA6">
              <w:rPr>
                <w:rFonts w:eastAsia="ＭＳ ゴシック" w:hint="eastAsia"/>
              </w:rPr>
              <w:t>二　輸入品の再輸出などでメーカーから該非判定書又はパラメータシート等を入手できない場合は、営業部門等は該非判定に必要なデータ又は資料等を海外メーカー等から入手し、外為法等に則り判定する。自社のみにて判定できない場合は関係省庁又は機関等に相談する等、適切な措置を行う。</w:t>
            </w:r>
          </w:p>
          <w:p w14:paraId="10D97CDB" w14:textId="77777777" w:rsidR="00715993" w:rsidRPr="00A06AA6" w:rsidRDefault="00715993" w:rsidP="00715993">
            <w:pPr>
              <w:ind w:left="240"/>
              <w:jc w:val="left"/>
              <w:rPr>
                <w:rFonts w:eastAsia="ＭＳ ゴシック"/>
              </w:rPr>
            </w:pPr>
          </w:p>
          <w:p w14:paraId="3211F226" w14:textId="02979EE6" w:rsidR="005E7BDE" w:rsidRPr="004B2D58" w:rsidRDefault="00715993" w:rsidP="00715993">
            <w:pPr>
              <w:ind w:leftChars="100" w:left="720" w:hangingChars="200" w:hanging="480"/>
              <w:jc w:val="left"/>
              <w:rPr>
                <w:rFonts w:eastAsia="ＭＳ ゴシック"/>
                <w:kern w:val="2"/>
                <w:szCs w:val="22"/>
              </w:rPr>
            </w:pPr>
            <w:r w:rsidRPr="00A06AA6">
              <w:rPr>
                <w:rFonts w:eastAsia="ＭＳ ゴシック" w:hint="eastAsia"/>
              </w:rPr>
              <w:t>三　本項</w:t>
            </w:r>
            <w:r w:rsidRPr="00A06AA6">
              <w:rPr>
                <w:rFonts w:ascii="ＭＳ ゴシック" w:eastAsia="ＭＳ ゴシック" w:hAnsi="ＭＳ ゴシック" w:hint="eastAsia"/>
              </w:rPr>
              <w:t>第一号、第二号</w:t>
            </w:r>
            <w:r w:rsidRPr="00A06AA6">
              <w:rPr>
                <w:rFonts w:eastAsia="ＭＳ ゴシック" w:hint="eastAsia"/>
              </w:rPr>
              <w:t>のいずれの場合においても、営業部門等は判定結果を輸出管理統括部門に提出する。輸出管理統括部門は、判定内容について審査し最終決定を行</w:t>
            </w:r>
            <w:r w:rsidRPr="00A06AA6">
              <w:rPr>
                <w:rFonts w:eastAsia="ＭＳ ゴシック" w:hint="eastAsia"/>
              </w:rPr>
              <w:lastRenderedPageBreak/>
              <w:t>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330AB6AC"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w:t>
            </w:r>
            <w:r w:rsidR="00787972" w:rsidRPr="00787972">
              <w:rPr>
                <w:rFonts w:ascii="ＭＳ ゴシック" w:eastAsia="ＭＳ ゴシック" w:hAnsi="ＭＳ ゴシック" w:hint="eastAsia"/>
              </w:rPr>
              <w:t>なお、「軍若しくは軍関係機関又はそれらに類する機関」等との取引の場合には、第二号、第三号について特に慎重に確認する。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lastRenderedPageBreak/>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09F33DCD"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787972" w:rsidRPr="00787972">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69B6D935"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D443DF">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535620E1"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D443DF">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w:t>
            </w:r>
            <w:r w:rsidRPr="004B2D58">
              <w:rPr>
                <w:rFonts w:eastAsia="ＭＳ ゴシック" w:hint="eastAsia"/>
                <w:kern w:val="2"/>
                <w:szCs w:val="22"/>
              </w:rPr>
              <w:lastRenderedPageBreak/>
              <w:t>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5ACD6E80"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931ECF"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931ECF">
        <w:rPr>
          <w:rFonts w:ascii="ＭＳ ゴシック" w:eastAsia="ＭＳ ゴシック" w:hAnsi="ＭＳ ゴシック" w:hint="eastAsia"/>
        </w:rPr>
        <w:t>いう。</w:t>
      </w:r>
      <w:r w:rsidR="00931ECF"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931ECF">
        <w:rPr>
          <w:rFonts w:ascii="ＭＳ ゴシック" w:eastAsia="ＭＳ ゴシック" w:hAnsi="ＭＳ ゴシック" w:hint="eastAsia"/>
        </w:rPr>
        <w:t>（以下、</w:t>
      </w:r>
      <w:r w:rsidR="00931ECF" w:rsidRPr="009C268A">
        <w:rPr>
          <w:rFonts w:ascii="ＭＳ ゴシック" w:eastAsia="ＭＳ ゴシック" w:hAnsi="ＭＳ ゴシック" w:hint="eastAsia"/>
        </w:rPr>
        <w:t>「通常兵器キャッチオール規制特定品目」と</w:t>
      </w:r>
      <w:r w:rsidR="00931ECF">
        <w:rPr>
          <w:rFonts w:ascii="ＭＳ ゴシック" w:eastAsia="ＭＳ ゴシック" w:hAnsi="ＭＳ ゴシック" w:hint="eastAsia"/>
        </w:rPr>
        <w:t>いう。）については</w:t>
      </w:r>
      <w:r w:rsidR="00931ECF" w:rsidRPr="009C268A">
        <w:rPr>
          <w:rFonts w:ascii="ＭＳ ゴシック" w:eastAsia="ＭＳ ゴシック" w:hAnsi="ＭＳ ゴシック" w:hint="eastAsia"/>
        </w:rPr>
        <w:t>、</w:t>
      </w:r>
      <w:r w:rsidR="00931ECF">
        <w:rPr>
          <w:rFonts w:ascii="ＭＳ ゴシック" w:eastAsia="ＭＳ ゴシック" w:hAnsi="ＭＳ ゴシック" w:hint="eastAsia"/>
        </w:rPr>
        <w:t>その</w:t>
      </w:r>
      <w:r w:rsidR="00931ECF" w:rsidRPr="009C268A">
        <w:rPr>
          <w:rFonts w:ascii="ＭＳ ゴシック" w:eastAsia="ＭＳ ゴシック" w:hAnsi="ＭＳ ゴシック" w:hint="eastAsia"/>
        </w:rPr>
        <w:t>貨物</w:t>
      </w:r>
      <w:r w:rsidR="00931ECF">
        <w:rPr>
          <w:rFonts w:ascii="ＭＳ ゴシック" w:eastAsia="ＭＳ ゴシック" w:hAnsi="ＭＳ ゴシック" w:hint="eastAsia"/>
        </w:rPr>
        <w:t>が</w:t>
      </w:r>
      <w:r w:rsidR="00931ECF"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2407D315" w14:textId="77777777" w:rsidR="0078797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2D334C6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4D9C0C58" w14:textId="77777777" w:rsidR="00C6103C" w:rsidRPr="00DD19D2" w:rsidRDefault="00C6103C" w:rsidP="00C6103C">
      <w:pPr>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第６条（輸出管理統括部門）：</w:t>
      </w:r>
    </w:p>
    <w:p w14:paraId="76927564" w14:textId="77777777"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＜注１＞「輸出管理統括部門」：企業の実情に応じて、安全保障輸出管理本部（部）、</w:t>
      </w:r>
      <w:r w:rsidR="00E90D45" w:rsidRPr="00DD19D2">
        <w:rPr>
          <w:rFonts w:ascii="ＭＳ ゴシック" w:eastAsia="ＭＳ ゴシック" w:hAnsi="ＭＳ ゴシック"/>
        </w:rPr>
        <w:br/>
      </w:r>
      <w:r w:rsidRPr="00DD19D2">
        <w:rPr>
          <w:rFonts w:ascii="ＭＳ ゴシック" w:eastAsia="ＭＳ ゴシック" w:hAnsi="ＭＳ ゴシック" w:hint="eastAsia"/>
        </w:rPr>
        <w:t>安全保障輸出管理室等の名称が考えられる。</w:t>
      </w:r>
    </w:p>
    <w:p w14:paraId="6BAE6CF8" w14:textId="77777777" w:rsidR="00C6103C" w:rsidRPr="00DD19D2" w:rsidRDefault="00C6103C" w:rsidP="00C6103C">
      <w:pPr>
        <w:spacing w:line="320" w:lineRule="exact"/>
        <w:jc w:val="left"/>
        <w:rPr>
          <w:rFonts w:ascii="ＭＳ ゴシック" w:eastAsia="ＭＳ ゴシック" w:hAnsi="ＭＳ ゴシック"/>
        </w:rPr>
      </w:pPr>
      <w:r w:rsidRPr="00DD19D2">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第７条（事業部門管理体制）：</w:t>
      </w:r>
    </w:p>
    <w:p w14:paraId="1D6E6619"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Pr="00DD19D2">
        <w:rPr>
          <w:rFonts w:ascii="ＭＳ ゴシック" w:eastAsia="ＭＳ ゴシック" w:hAnsi="ＭＳ ゴシック"/>
        </w:rPr>
        <w:t>「</w:t>
      </w:r>
      <w:r w:rsidRPr="00DD19D2">
        <w:rPr>
          <w:rFonts w:ascii="ＭＳ ゴシック" w:eastAsia="ＭＳ ゴシック" w:hAnsi="ＭＳ ゴシック" w:hint="eastAsia"/>
        </w:rPr>
        <w:t>輸出</w:t>
      </w:r>
      <w:r w:rsidRPr="00DD19D2">
        <w:rPr>
          <w:rFonts w:ascii="ＭＳ ゴシック" w:eastAsia="ＭＳ ゴシック" w:hAnsi="ＭＳ ゴシック"/>
        </w:rPr>
        <w:t>管理統括部門が定める</w:t>
      </w:r>
      <w:r w:rsidRPr="00DD19D2">
        <w:rPr>
          <w:rFonts w:ascii="ＭＳ ゴシック" w:eastAsia="ＭＳ ゴシック" w:hAnsi="ＭＳ ゴシック" w:hint="eastAsia"/>
        </w:rPr>
        <w:t>事業</w:t>
      </w:r>
      <w:r w:rsidRPr="00DD19D2">
        <w:rPr>
          <w:rFonts w:ascii="ＭＳ ゴシック" w:eastAsia="ＭＳ ゴシック" w:hAnsi="ＭＳ ゴシック"/>
        </w:rPr>
        <w:t>部門</w:t>
      </w:r>
      <w:r w:rsidRPr="00DD19D2">
        <w:rPr>
          <w:rFonts w:ascii="ＭＳ ゴシック" w:eastAsia="ＭＳ ゴシック" w:hAnsi="ＭＳ ゴシック" w:hint="eastAsia"/>
        </w:rPr>
        <w:t>」：営業部門等輸出管理に関する業務を行う</w:t>
      </w:r>
      <w:r w:rsidRPr="00DD19D2">
        <w:rPr>
          <w:rFonts w:ascii="ＭＳ ゴシック" w:eastAsia="ＭＳ ゴシック" w:hAnsi="ＭＳ ゴシック"/>
        </w:rPr>
        <w:t>事業部門</w:t>
      </w:r>
      <w:r w:rsidRPr="00DD19D2">
        <w:rPr>
          <w:rFonts w:ascii="ＭＳ ゴシック" w:eastAsia="ＭＳ ゴシック" w:hAnsi="ＭＳ ゴシック" w:hint="eastAsia"/>
        </w:rPr>
        <w:t>を想定。企業の実情に応じては、各事業部門にて輸出管理責任者を定め</w:t>
      </w:r>
      <w:r w:rsidRPr="00DD19D2">
        <w:rPr>
          <w:rFonts w:ascii="ＭＳ ゴシック" w:eastAsia="ＭＳ ゴシック" w:hAnsi="ＭＳ ゴシック"/>
        </w:rPr>
        <w:t>、それを輸出管理統括部門が追認する</w:t>
      </w:r>
      <w:r w:rsidRPr="00DD19D2">
        <w:rPr>
          <w:rFonts w:ascii="ＭＳ ゴシック" w:eastAsia="ＭＳ ゴシック" w:hAnsi="ＭＳ ゴシック" w:hint="eastAsia"/>
        </w:rPr>
        <w:t>という</w:t>
      </w:r>
      <w:r w:rsidRPr="00DD19D2">
        <w:rPr>
          <w:rFonts w:ascii="ＭＳ ゴシック" w:eastAsia="ＭＳ ゴシック" w:hAnsi="ＭＳ ゴシック"/>
        </w:rPr>
        <w:t>ケース</w:t>
      </w:r>
      <w:r w:rsidRPr="00DD19D2">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36DD57DC"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7B0729">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C97F6A1"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546D0E">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4A708933" w14:textId="77777777" w:rsidR="00A950A5" w:rsidRPr="006A489B" w:rsidRDefault="00A950A5" w:rsidP="00A950A5">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5DFC7668" w14:textId="4E63857F"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２</w:t>
      </w:r>
      <w:r w:rsidRPr="00DD19D2">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457804C3"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３</w:t>
      </w:r>
      <w:r w:rsidRPr="00DD19D2">
        <w:rPr>
          <w:rFonts w:ascii="ＭＳ ゴシック" w:eastAsia="ＭＳ ゴシック" w:hAnsi="ＭＳ ゴシック" w:hint="eastAsia"/>
        </w:rPr>
        <w:t>＞「需要者等」：企業の管理上、「当該商流及び物流上に位置するあらゆる企業等」とすることも考えられる。</w:t>
      </w:r>
    </w:p>
    <w:p w14:paraId="6867A5D7" w14:textId="4720113C"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４</w:t>
      </w:r>
      <w:r w:rsidRPr="00DD19D2">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w:t>
      </w:r>
      <w:r w:rsidRPr="00DD19D2">
        <w:rPr>
          <w:rFonts w:ascii="ＭＳ ゴシック" w:eastAsia="ＭＳ ゴシック" w:hAnsi="ＭＳ ゴシック" w:hint="eastAsia"/>
        </w:rPr>
        <w:lastRenderedPageBreak/>
        <w:t>要者等がこのリストに掲載されている場合は、「核兵器等の開発等を行う又は行った者」、或いは「通常兵器の開発等を行う又は行った者」との前提に立たなければならない。</w:t>
      </w:r>
    </w:p>
    <w:p w14:paraId="13B5103F" w14:textId="295F5763"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５</w:t>
      </w:r>
      <w:r w:rsidRPr="00DD19D2">
        <w:rPr>
          <w:rFonts w:ascii="ＭＳ ゴシック" w:eastAsia="ＭＳ ゴシック" w:hAnsi="ＭＳ ゴシック" w:hint="eastAsia"/>
        </w:rPr>
        <w:t>＞第１項第二号、第三号：大量破壊兵器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449D98FA"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６</w:t>
      </w:r>
      <w:r w:rsidRPr="00DD19D2">
        <w:rPr>
          <w:rFonts w:ascii="ＭＳ ゴシック" w:eastAsia="ＭＳ ゴシック" w:hAnsi="ＭＳ ゴシック" w:hint="eastAsia"/>
        </w:rPr>
        <w:t>＞</w:t>
      </w:r>
      <w:r w:rsidR="00A950A5"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00A950A5" w:rsidRPr="00693108">
        <w:rPr>
          <w:rFonts w:ascii="ＭＳ ゴシック" w:eastAsia="ＭＳ ゴシック" w:hAnsi="ＭＳ ゴシック" w:hint="eastAsia"/>
        </w:rPr>
        <w:t>特別一般包括許可の取得又は取得予定の場合は、</w:t>
      </w:r>
      <w:bookmarkEnd w:id="1"/>
      <w:r w:rsidR="00A950A5" w:rsidRPr="00693108">
        <w:rPr>
          <w:rFonts w:ascii="ＭＳ ゴシック" w:eastAsia="ＭＳ ゴシック" w:hAnsi="ＭＳ ゴシック" w:hint="eastAsia"/>
        </w:rPr>
        <w:t>軍、軍関係機関等の確認手続について、細則等で定める必要がある。</w:t>
      </w:r>
      <w:r w:rsidR="00A950A5" w:rsidRPr="00693108">
        <w:rPr>
          <w:rFonts w:ascii="ＭＳ ゴシック" w:eastAsia="ＭＳ ゴシック" w:hAnsi="ＭＳ ゴシック"/>
        </w:rPr>
        <w:br/>
      </w:r>
      <w:r w:rsidR="00A950A5" w:rsidRPr="00693108">
        <w:rPr>
          <w:rFonts w:ascii="ＭＳ ゴシック" w:eastAsia="ＭＳ ゴシック" w:hAnsi="ＭＳ ゴシック" w:hint="eastAsia"/>
        </w:rPr>
        <w:t>また、</w:t>
      </w:r>
      <w:bookmarkStart w:id="2" w:name="_Hlk202607567"/>
      <w:r w:rsidR="00A950A5" w:rsidRPr="00693108">
        <w:rPr>
          <w:rFonts w:ascii="ＭＳ ゴシック" w:eastAsia="ＭＳ ゴシック" w:hAnsi="ＭＳ ゴシック" w:hint="eastAsia"/>
        </w:rPr>
        <w:t>「通常兵器キャッチオール規制特定品目」の輸出又は技術提供</w:t>
      </w:r>
      <w:bookmarkEnd w:id="2"/>
      <w:r w:rsidR="00A950A5"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00A950A5" w:rsidRPr="00693108">
        <w:rPr>
          <w:rFonts w:ascii="ＭＳ ゴシック" w:eastAsia="ＭＳ ゴシック" w:hAnsi="ＭＳ ゴシック" w:hint="eastAsia"/>
        </w:rPr>
        <w:t>需要者又は技術を利用する者が、包括許可取扱要領に定められた地域</w:t>
      </w:r>
      <w:bookmarkEnd w:id="3"/>
      <w:r w:rsidR="00A950A5" w:rsidRPr="00693108">
        <w:rPr>
          <w:rFonts w:ascii="ＭＳ ゴシック" w:eastAsia="ＭＳ ゴシック" w:hAnsi="ＭＳ ゴシック" w:hint="eastAsia"/>
        </w:rPr>
        <w:t>（一般国の一部）の「軍若しくは軍関係機関若しくはこれらに類する機関又はこれらのものから</w:t>
      </w:r>
      <w:r w:rsidR="00A950A5">
        <w:rPr>
          <w:rFonts w:ascii="ＭＳ ゴシック" w:eastAsia="ＭＳ ゴシック" w:hAnsi="ＭＳ ゴシック" w:hint="eastAsia"/>
        </w:rPr>
        <w:t>（通常兵器の開発等の）</w:t>
      </w:r>
      <w:r w:rsidR="00A950A5" w:rsidRPr="00693108">
        <w:rPr>
          <w:rFonts w:ascii="ＭＳ ゴシック" w:eastAsia="ＭＳ ゴシック" w:hAnsi="ＭＳ ゴシック" w:hint="eastAsia"/>
        </w:rPr>
        <w:t>委託を受けた者」である場合は特別一般包括許可が適用可能である</w:t>
      </w:r>
      <w:bookmarkStart w:id="5" w:name="_Hlk204344908"/>
      <w:r w:rsidR="00A950A5" w:rsidRPr="00693108">
        <w:rPr>
          <w:rFonts w:ascii="ＭＳ ゴシック" w:eastAsia="ＭＳ ゴシック" w:hAnsi="ＭＳ ゴシック" w:hint="eastAsia"/>
        </w:rPr>
        <w:t>（</w:t>
      </w:r>
      <w:r w:rsidR="00A950A5"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A950A5" w:rsidRPr="00693108">
        <w:rPr>
          <w:rFonts w:ascii="ＭＳ ゴシック" w:eastAsia="ＭＳ ゴシック" w:hAnsi="ＭＳ ゴシック" w:hint="eastAsia"/>
        </w:rPr>
        <w:t>）</w:t>
      </w:r>
      <w:bookmarkEnd w:id="5"/>
      <w:r w:rsidR="00A950A5" w:rsidRPr="00693108">
        <w:rPr>
          <w:rFonts w:ascii="ＭＳ ゴシック" w:eastAsia="ＭＳ ゴシック" w:hAnsi="ＭＳ ゴシック" w:hint="eastAsia"/>
        </w:rPr>
        <w:t>。</w:t>
      </w:r>
      <w:bookmarkEnd w:id="4"/>
      <w:r w:rsidR="00A950A5"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2F1CB789"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787972">
        <w:rPr>
          <w:rFonts w:ascii="ＭＳ ゴシック" w:eastAsia="ＭＳ ゴシック" w:hAnsi="ＭＳ ゴシック" w:hint="eastAsia"/>
        </w:rPr>
        <w:t>７</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w:t>
      </w:r>
      <w:r w:rsidRPr="00DD19D2">
        <w:rPr>
          <w:rFonts w:ascii="ＭＳ ゴシック" w:eastAsia="ＭＳ ゴシック" w:hAnsi="ＭＳ ゴシック" w:hint="eastAsia"/>
        </w:rPr>
        <w:lastRenderedPageBreak/>
        <w:t>「通常兵器の開発等」に用いられないことを確認する必要がある。これらのいずれにも用いられないことが明らかな場合には、経済産業大臣の許可は不要である。</w:t>
      </w:r>
    </w:p>
    <w:p w14:paraId="3DD7CAB4" w14:textId="527E5E05" w:rsidR="008A3067" w:rsidRPr="00371032" w:rsidRDefault="008A3067" w:rsidP="008A3067">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r w:rsidR="00931ECF"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931ECF" w:rsidRPr="00371032">
        <w:rPr>
          <w:rFonts w:ascii="ＭＳ ゴシック" w:eastAsia="ＭＳ ゴシック" w:hAnsi="ＭＳ ゴシック"/>
        </w:rPr>
        <w:br/>
      </w:r>
      <w:r w:rsidR="00931ECF" w:rsidRPr="00371032">
        <w:rPr>
          <w:rFonts w:ascii="ＭＳ ゴシック" w:eastAsia="ＭＳ ゴシック" w:hAnsi="ＭＳ ゴシック" w:hint="eastAsia"/>
        </w:rPr>
        <w:t>ただし、</w:t>
      </w:r>
      <w:bookmarkStart w:id="6" w:name="_Hlk204345871"/>
      <w:r w:rsidR="00931ECF"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931ECF">
        <w:rPr>
          <w:rFonts w:ascii="ＭＳ ゴシック" w:eastAsia="ＭＳ ゴシック" w:hAnsi="ＭＳ ゴシック" w:hint="eastAsia"/>
        </w:rPr>
        <w:t>（通常兵器の開発等の）</w:t>
      </w:r>
      <w:r w:rsidR="00931ECF" w:rsidRPr="00371032">
        <w:rPr>
          <w:rFonts w:ascii="ＭＳ ゴシック" w:eastAsia="ＭＳ ゴシック" w:hAnsi="ＭＳ ゴシック" w:hint="eastAsia"/>
        </w:rPr>
        <w:t>委託を受けた者」である場合</w:t>
      </w:r>
      <w:bookmarkStart w:id="7" w:name="_Hlk204343534"/>
      <w:r w:rsidR="00931ECF"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00931ECF" w:rsidRPr="00371032">
        <w:rPr>
          <w:rFonts w:ascii="ＭＳ ゴシック" w:eastAsia="ＭＳ ゴシック" w:hAnsi="ＭＳ ゴシック" w:hint="eastAsia"/>
        </w:rPr>
        <w:t>特別一般包括許可が適用可能である。</w:t>
      </w:r>
      <w:r w:rsidR="00931ECF" w:rsidRPr="00371032">
        <w:rPr>
          <w:rFonts w:ascii="ＭＳ ゴシック" w:eastAsia="ＭＳ ゴシック" w:hAnsi="ＭＳ ゴシック"/>
        </w:rPr>
        <w:br/>
      </w:r>
      <w:r w:rsidR="00931ECF" w:rsidRPr="00371032">
        <w:rPr>
          <w:rFonts w:ascii="ＭＳ ゴシック" w:eastAsia="ＭＳ ゴシック" w:hAnsi="ＭＳ ゴシック" w:hint="eastAsia"/>
        </w:rPr>
        <w:t>なお、(a)</w:t>
      </w:r>
      <w:r w:rsidR="00931ECF">
        <w:rPr>
          <w:rFonts w:ascii="ＭＳ ゴシック" w:eastAsia="ＭＳ ゴシック" w:hAnsi="ＭＳ ゴシック" w:hint="eastAsia"/>
        </w:rPr>
        <w:t>、(b)</w:t>
      </w:r>
      <w:r w:rsidR="00931ECF" w:rsidRPr="00371032">
        <w:rPr>
          <w:rFonts w:ascii="ＭＳ ゴシック" w:eastAsia="ＭＳ ゴシック" w:hAnsi="ＭＳ ゴシック" w:hint="eastAsia"/>
        </w:rPr>
        <w:t>の場合でも、</w:t>
      </w:r>
      <w:r w:rsidR="00931ECF"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931ECF" w:rsidRPr="00371032">
        <w:rPr>
          <w:rFonts w:ascii="ＭＳ ゴシック" w:eastAsia="ＭＳ ゴシック" w:hAnsi="ＭＳ ゴシック" w:hint="eastAsia"/>
        </w:rPr>
        <w:t>には、特別一般包括許可が適用できない。</w:t>
      </w:r>
      <w:r w:rsidR="00931ECF" w:rsidRPr="00371032">
        <w:rPr>
          <w:rFonts w:ascii="ＭＳ ゴシック" w:eastAsia="ＭＳ ゴシック" w:hAnsi="ＭＳ ゴシック"/>
        </w:rPr>
        <w:br/>
      </w:r>
      <w:r w:rsidR="00931ECF"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21A93BD8"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D443DF">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11FFF218"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D443DF">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8A3067">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D443DF">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D443DF">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5792"/>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6D37"/>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6D0E"/>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4AB"/>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993"/>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972"/>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72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3067"/>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1ECF"/>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0A5"/>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3DF"/>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57FF8"/>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12094</Words>
  <Characters>471</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6</cp:revision>
  <cp:lastPrinted>2022-03-01T00:08:00Z</cp:lastPrinted>
  <dcterms:created xsi:type="dcterms:W3CDTF">2025-08-08T06:18:00Z</dcterms:created>
  <dcterms:modified xsi:type="dcterms:W3CDTF">2025-09-11T01:05:00Z</dcterms:modified>
</cp:coreProperties>
</file>